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ГЛАВА АДМИНИСТРАЦИИ (ГУБЕРНАТОР) КРАСНОДАРСКОГО КРАЯ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2008 г. N 789-р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 В КРАСНОДАРСКОМ КРАЕ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Распоряжений главы администрации (губернатора)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Краснодарского края от 05.07.2010 </w:t>
      </w:r>
      <w:hyperlink r:id="rId4" w:history="1">
        <w:r>
          <w:rPr>
            <w:rFonts w:ascii="Calibri" w:hAnsi="Calibri" w:cs="Calibri"/>
            <w:color w:val="0000FF"/>
          </w:rPr>
          <w:t>N 566-р</w:t>
        </w:r>
      </w:hyperlink>
      <w:r>
        <w:rPr>
          <w:rFonts w:ascii="Calibri" w:hAnsi="Calibri" w:cs="Calibri"/>
        </w:rPr>
        <w:t>,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13.01.2011 </w:t>
      </w:r>
      <w:hyperlink r:id="rId5" w:history="1">
        <w:r>
          <w:rPr>
            <w:rFonts w:ascii="Calibri" w:hAnsi="Calibri" w:cs="Calibri"/>
            <w:color w:val="0000FF"/>
          </w:rPr>
          <w:t>N 7-р</w:t>
        </w:r>
      </w:hyperlink>
      <w:r>
        <w:rPr>
          <w:rFonts w:ascii="Calibri" w:hAnsi="Calibri" w:cs="Calibri"/>
        </w:rPr>
        <w:t xml:space="preserve">, от 02.03.2011 </w:t>
      </w:r>
      <w:hyperlink r:id="rId6" w:history="1">
        <w:r>
          <w:rPr>
            <w:rFonts w:ascii="Calibri" w:hAnsi="Calibri" w:cs="Calibri"/>
            <w:color w:val="0000FF"/>
          </w:rPr>
          <w:t>N 293-р</w:t>
        </w:r>
      </w:hyperlink>
      <w:r>
        <w:rPr>
          <w:rFonts w:ascii="Calibri" w:hAnsi="Calibri" w:cs="Calibri"/>
        </w:rPr>
        <w:t>,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27.02.2013 </w:t>
      </w:r>
      <w:hyperlink r:id="rId7" w:history="1">
        <w:r>
          <w:rPr>
            <w:rFonts w:ascii="Calibri" w:hAnsi="Calibri" w:cs="Calibri"/>
            <w:color w:val="0000FF"/>
          </w:rPr>
          <w:t>N 158-р</w:t>
        </w:r>
      </w:hyperlink>
      <w:r>
        <w:rPr>
          <w:rFonts w:ascii="Calibri" w:hAnsi="Calibri" w:cs="Calibri"/>
        </w:rPr>
        <w:t xml:space="preserve">, от 26.12.2013 </w:t>
      </w:r>
      <w:hyperlink r:id="rId8" w:history="1">
        <w:r>
          <w:rPr>
            <w:rFonts w:ascii="Calibri" w:hAnsi="Calibri" w:cs="Calibri"/>
            <w:color w:val="0000FF"/>
          </w:rPr>
          <w:t>N 1011-р</w:t>
        </w:r>
      </w:hyperlink>
      <w:r>
        <w:rPr>
          <w:rFonts w:ascii="Calibri" w:hAnsi="Calibri" w:cs="Calibri"/>
        </w:rPr>
        <w:t>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Национальным планом</w:t>
        </w:r>
      </w:hyperlink>
      <w:r>
        <w:rPr>
          <w:rFonts w:ascii="Calibri" w:hAnsi="Calibri" w:cs="Calibri"/>
        </w:rPr>
        <w:t xml:space="preserve"> противодействия коррупции на 2012 - 2013 годы, утвержденным Указом Президента Российской Федерации от 13 марта 2012 года N 297, в целях повышения эффективности противодействия коррупции в Краснодарском крае: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27.02.2013 N 158-р)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Краснодарском крае (далее - План) согласно приложению к настоящему распоряжению.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1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13.01.2011 N 7-р)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координатором выполнения мероприятий </w:t>
      </w:r>
      <w:hyperlink w:anchor="Par4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министерство экономики Краснодарского края (</w:t>
      </w:r>
      <w:proofErr w:type="spellStart"/>
      <w:r>
        <w:rPr>
          <w:rFonts w:ascii="Calibri" w:hAnsi="Calibri" w:cs="Calibri"/>
        </w:rPr>
        <w:t>Галась</w:t>
      </w:r>
      <w:proofErr w:type="spellEnd"/>
      <w:r>
        <w:rPr>
          <w:rFonts w:ascii="Calibri" w:hAnsi="Calibri" w:cs="Calibri"/>
        </w:rPr>
        <w:t>).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Распоряжений главы администрации (губернатора) Краснодарского края от 13.01.2011 </w:t>
      </w:r>
      <w:hyperlink r:id="rId12" w:history="1">
        <w:r>
          <w:rPr>
            <w:rFonts w:ascii="Calibri" w:hAnsi="Calibri" w:cs="Calibri"/>
            <w:color w:val="0000FF"/>
          </w:rPr>
          <w:t>N 7-р</w:t>
        </w:r>
      </w:hyperlink>
      <w:r>
        <w:rPr>
          <w:rFonts w:ascii="Calibri" w:hAnsi="Calibri" w:cs="Calibri"/>
        </w:rPr>
        <w:t xml:space="preserve">, от 27.02.2013 </w:t>
      </w:r>
      <w:hyperlink r:id="rId13" w:history="1">
        <w:r>
          <w:rPr>
            <w:rFonts w:ascii="Calibri" w:hAnsi="Calibri" w:cs="Calibri"/>
            <w:color w:val="0000FF"/>
          </w:rPr>
          <w:t>N 158-р</w:t>
        </w:r>
      </w:hyperlink>
      <w:r>
        <w:rPr>
          <w:rFonts w:ascii="Calibri" w:hAnsi="Calibri" w:cs="Calibri"/>
        </w:rPr>
        <w:t>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 с 27 февраля 2013 года. - </w:t>
      </w:r>
      <w:hyperlink r:id="rId14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27.02.2013 N 158-р.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Исполнительным органам государственной власти Краснодарского края обеспечить выполнение плана в полном объеме и представлять координатору выполнения мероприятий Плана ежеквартальные отчеты о выполнении плановых мероприятий до 1-го числа месяца, следующего за отчетным периодом.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26.12.2013 N 1011-р)</w:t>
      </w:r>
    </w:p>
    <w:p w:rsidR="00517C25" w:rsidRDefault="00B87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517C25">
          <w:rPr>
            <w:rFonts w:ascii="Calibri" w:hAnsi="Calibri" w:cs="Calibri"/>
            <w:color w:val="0000FF"/>
          </w:rPr>
          <w:t>4</w:t>
        </w:r>
      </w:hyperlink>
      <w:r w:rsidR="00517C25">
        <w:rPr>
          <w:rFonts w:ascii="Calibri" w:hAnsi="Calibri" w:cs="Calibri"/>
        </w:rPr>
        <w:t xml:space="preserve">. Рекомендовать органам местного самоуправления муниципальных образований Краснодарского края руководствоваться </w:t>
      </w:r>
      <w:hyperlink w:anchor="Par45" w:history="1">
        <w:r w:rsidR="00517C25">
          <w:rPr>
            <w:rFonts w:ascii="Calibri" w:hAnsi="Calibri" w:cs="Calibri"/>
            <w:color w:val="0000FF"/>
          </w:rPr>
          <w:t>Планом</w:t>
        </w:r>
      </w:hyperlink>
      <w:r w:rsidR="00517C25">
        <w:rPr>
          <w:rFonts w:ascii="Calibri" w:hAnsi="Calibri" w:cs="Calibri"/>
        </w:rPr>
        <w:t>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(пункт введен </w:t>
      </w:r>
      <w:hyperlink r:id="rId1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13.01.2011 N 7-р)</w:t>
      </w:r>
    </w:p>
    <w:p w:rsidR="00517C25" w:rsidRDefault="00B87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517C25">
          <w:rPr>
            <w:rFonts w:ascii="Calibri" w:hAnsi="Calibri" w:cs="Calibri"/>
            <w:color w:val="0000FF"/>
          </w:rPr>
          <w:t>5</w:t>
        </w:r>
      </w:hyperlink>
      <w:r w:rsidR="00517C25">
        <w:rPr>
          <w:rFonts w:ascii="Calibri" w:hAnsi="Calibri" w:cs="Calibri"/>
        </w:rPr>
        <w:t>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</w:p>
    <w:p w:rsidR="00517C25" w:rsidRDefault="00B87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517C25">
          <w:rPr>
            <w:rFonts w:ascii="Calibri" w:hAnsi="Calibri" w:cs="Calibri"/>
            <w:color w:val="0000FF"/>
          </w:rPr>
          <w:t>6</w:t>
        </w:r>
      </w:hyperlink>
      <w:r w:rsidR="00517C25">
        <w:rPr>
          <w:rFonts w:ascii="Calibri" w:hAnsi="Calibri" w:cs="Calibri"/>
        </w:rPr>
        <w:t xml:space="preserve">. Контроль за выполнением настоящего распоряжения возложить на заместителя главы администрации (губернатора) Краснодарского края, министра финансов Краснодарского края И.А. </w:t>
      </w:r>
      <w:proofErr w:type="spellStart"/>
      <w:r w:rsidR="00517C25">
        <w:rPr>
          <w:rFonts w:ascii="Calibri" w:hAnsi="Calibri" w:cs="Calibri"/>
        </w:rPr>
        <w:t>Перонко</w:t>
      </w:r>
      <w:proofErr w:type="spellEnd"/>
      <w:r w:rsidR="00517C25">
        <w:rPr>
          <w:rFonts w:ascii="Calibri" w:hAnsi="Calibri" w:cs="Calibri"/>
        </w:rPr>
        <w:t>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2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главы администрации (губернатора) Краснодарского края от 27.02.2013 N 158-р)</w:t>
      </w:r>
    </w:p>
    <w:p w:rsidR="00517C25" w:rsidRDefault="00B87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517C25">
          <w:rPr>
            <w:rFonts w:ascii="Calibri" w:hAnsi="Calibri" w:cs="Calibri"/>
            <w:color w:val="0000FF"/>
          </w:rPr>
          <w:t>7</w:t>
        </w:r>
      </w:hyperlink>
      <w:r w:rsidR="00517C25">
        <w:rPr>
          <w:rFonts w:ascii="Calibri" w:hAnsi="Calibri" w:cs="Calibri"/>
        </w:rPr>
        <w:t>. Распоряжение вступает в силу со дня его официального опубликования.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(губернатор)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А.Н.ТКАЧЕВ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Приложение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 (губернатора)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2008 г. N 789-р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5"/>
      <w:bookmarkEnd w:id="3"/>
      <w:r>
        <w:rPr>
          <w:rFonts w:ascii="Calibri" w:hAnsi="Calibri" w:cs="Calibri"/>
          <w:b/>
          <w:bCs/>
        </w:rPr>
        <w:t>ПЛАН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В КРАСНОДАРСКОМ КРАЕ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Распоряжений главы администрации (губернатора)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Краснодарского края от 27.02.2013 </w:t>
      </w:r>
      <w:hyperlink r:id="rId22" w:history="1">
        <w:r>
          <w:rPr>
            <w:rFonts w:ascii="Calibri" w:hAnsi="Calibri" w:cs="Calibri"/>
            <w:color w:val="0000FF"/>
          </w:rPr>
          <w:t>N 158-р</w:t>
        </w:r>
      </w:hyperlink>
      <w:r>
        <w:rPr>
          <w:rFonts w:ascii="Calibri" w:hAnsi="Calibri" w:cs="Calibri"/>
        </w:rPr>
        <w:t>,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26.12.2013 </w:t>
      </w:r>
      <w:hyperlink r:id="rId23" w:history="1">
        <w:r>
          <w:rPr>
            <w:rFonts w:ascii="Calibri" w:hAnsi="Calibri" w:cs="Calibri"/>
            <w:color w:val="0000FF"/>
          </w:rPr>
          <w:t>N 1011-р</w:t>
        </w:r>
      </w:hyperlink>
      <w:r>
        <w:rPr>
          <w:rFonts w:ascii="Calibri" w:hAnsi="Calibri" w:cs="Calibri"/>
        </w:rPr>
        <w:t>)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17C25" w:rsidSect="00EE5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5445"/>
        <w:gridCol w:w="2310"/>
        <w:gridCol w:w="3135"/>
      </w:tblGrid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60"/>
            <w:bookmarkEnd w:id="4"/>
            <w:r>
              <w:rPr>
                <w:rFonts w:ascii="Calibri" w:hAnsi="Calibri" w:cs="Calibri"/>
              </w:rPr>
              <w:t xml:space="preserve">1. Организация проведения исполнительными органами государственной власти Краснодарского края мониторинга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факторов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5" w:name="Par61"/>
            <w:bookmarkEnd w:id="5"/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в установленном порядке текущих и оперативных мониторингов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факторов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внесение в установленном порядке проектов нормативных правовых актов, направленных на устранение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факторов, выявленных при мониторинге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постоянно с момента выполнения </w:t>
            </w:r>
            <w:hyperlink w:anchor="Par61" w:history="1">
              <w:r>
                <w:rPr>
                  <w:rFonts w:ascii="Calibri" w:hAnsi="Calibri" w:cs="Calibri"/>
                  <w:color w:val="0000FF"/>
                </w:rPr>
                <w:t>пункта 1.1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внесение в установленном порядке проекта нормативного правового акта о внесении изменений в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главы администрации (губернатора) Краснодарского края от 7 мая 2009 года N 350 "Об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края" в целях включения соответствующих положений об антикоррупционной экспертизе нормативных правовых актов при проведении мониторинга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I квартала 2013 года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73"/>
            <w:bookmarkEnd w:id="6"/>
            <w:r>
              <w:rPr>
                <w:rFonts w:ascii="Calibri" w:hAnsi="Calibri" w:cs="Calibri"/>
              </w:rPr>
              <w:t>2. Противодействие коррупции в исполнительных органах государственной власти и отдельных сферах государственного управления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рассмотрения в исполнительных органах государственной власти Краснодарского края вопросов правоприменительной практики по результатам вступивших в законную силу решений судов, </w:t>
            </w:r>
            <w:r>
              <w:rPr>
                <w:rFonts w:ascii="Calibri" w:hAnsi="Calibri" w:cs="Calibri"/>
              </w:rPr>
              <w:lastRenderedPageBreak/>
              <w:t>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Краснодарского края,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ежеквартально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работы кадровых подразделений исполнительных органов государственной власти Краснодарского края по профилактике коррупционных и иных правонарушений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кадров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кадров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главы администрации (губернатора) Краснодарского края от 26.12.2013 N 1011-р)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" w:name="Par89"/>
            <w:bookmarkEnd w:id="7"/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комплекса мер по выявлению случаев возникновения конфликта интересов, одной из сторон которого являются лица, замещающие государственные должности Краснодарского края и должности государственной гражданской службы Краснодарского края, и принятие мер по их предотвращению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кадров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государственные должности Краснодарского края и должности государственной гражданской службы Краснодарского края, и принятию мер по ее совершенствованию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с момента выполнения </w:t>
            </w:r>
            <w:hyperlink w:anchor="Par89" w:history="1">
              <w:r>
                <w:rPr>
                  <w:rFonts w:ascii="Calibri" w:hAnsi="Calibri" w:cs="Calibri"/>
                  <w:color w:val="0000FF"/>
                </w:rPr>
                <w:t>пункта 2.4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кадров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политики администрации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" w:name="Par101"/>
            <w:bookmarkEnd w:id="8"/>
            <w:r>
              <w:rPr>
                <w:rFonts w:ascii="Calibri" w:hAnsi="Calibri" w:cs="Calibri"/>
              </w:rPr>
              <w:lastRenderedPageBreak/>
              <w:t>2.6.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комплекса организационных, разъяснительных и иных мер по соблюдению лицами, замещающими государственные должности Краснодарского края и должности государственной гражданской службы Краснодарского края,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формированию негативного отношения к дарению подарков у лиц, замещающих государственные должности Краснодарского края и должности государственной гражданской службы Краснодарского края,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каждому случаю несоблюдения лицами, замещающими государственные должности Краснодарского края и должности государственной гражданской службы Краснодарского края,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(корректировка) и утверждение в установленном порядке планов противодействия коррупции в исполнительных органах государственной власти Краснодарского края, а также в подведомственных государственных учреждениях Краснодарского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планов противодействия коррупции в </w:t>
            </w:r>
            <w:r>
              <w:rPr>
                <w:rFonts w:ascii="Calibri" w:hAnsi="Calibri" w:cs="Calibri"/>
              </w:rPr>
              <w:lastRenderedPageBreak/>
              <w:t>исполнительных органах государственной власти Краснодарского края, а также в подведомственных государственных учреждениях Краснодарского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постоянно с момента </w:t>
            </w:r>
            <w:r>
              <w:rPr>
                <w:rFonts w:ascii="Calibri" w:hAnsi="Calibri" w:cs="Calibri"/>
              </w:rPr>
              <w:lastRenderedPageBreak/>
              <w:t xml:space="preserve">выполнения </w:t>
            </w:r>
            <w:hyperlink w:anchor="Par101" w:history="1">
              <w:r>
                <w:rPr>
                  <w:rFonts w:ascii="Calibri" w:hAnsi="Calibri" w:cs="Calibri"/>
                  <w:color w:val="0000FF"/>
                </w:rPr>
                <w:t>пункта 2.6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исполнительные органы </w:t>
            </w:r>
            <w:r>
              <w:rPr>
                <w:rFonts w:ascii="Calibri" w:hAnsi="Calibri" w:cs="Calibri"/>
              </w:rPr>
              <w:lastRenderedPageBreak/>
              <w:t>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121"/>
            <w:bookmarkEnd w:id="9"/>
            <w:r>
              <w:rPr>
                <w:rFonts w:ascii="Calibri" w:hAnsi="Calibri" w:cs="Calibri"/>
              </w:rPr>
              <w:lastRenderedPageBreak/>
              <w:t>3. Установление обратной связи с гражданами, обеспечение права граждан на доступ к информации о деятельности органов исполнительной власти Краснодарского края, повышение уровня правового просвещения населения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анализа жалоб и обращений граждан по телефону "горячей линии" администрации Краснодарского края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гражданской обороны, чрезвычайных ситуаций и региональной безопасности Краснодарского края,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использования общественных (публичных) слушаний, предусмотренных градостроительным законодательством Российской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Федерации, а также принятие мер, направленных на совершенствование механизма и повышение эффективности использования общественных (публичных) слушаний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по архитектуре и</w:t>
            </w:r>
          </w:p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градостроительству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использования общественных (публичных) слушаний при установлении публичных сервитутов и в других случаях, установленных земельным законодательством, а также принятие мер, направленных на совершенствование механизма и повышение эффективности использования общественных (публичных) слушаний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отношений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системы правового просвещения населения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публикации в средствах массовой информации, а также на портале органов исполнительной власти Краснодарского края общих информационных материалов об использовании средств бюджета, направленных на реализацию </w:t>
            </w:r>
            <w:r>
              <w:rPr>
                <w:rFonts w:ascii="Calibri" w:hAnsi="Calibri" w:cs="Calibri"/>
              </w:rPr>
              <w:lastRenderedPageBreak/>
              <w:t>государственных программ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печати и средств массовых коммуникаций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пресс-конференций, брифингов, встреч журналистов с главой администрации (губернатором) Краснодарского края, руководителями органов исполнительной власти Краснодарского края по вопросам противодействия коррупции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печати и средств массовых коммуникаций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149"/>
            <w:bookmarkEnd w:id="10"/>
            <w:r>
              <w:rPr>
                <w:rFonts w:ascii="Calibri" w:hAnsi="Calibri" w:cs="Calibri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150"/>
            <w:bookmarkEnd w:id="11"/>
            <w:r>
              <w:rPr>
                <w:rFonts w:ascii="Calibri" w:hAnsi="Calibri" w:cs="Calibri"/>
              </w:rPr>
              <w:t>4.1.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и оценки уровня восприятия коррупции и эффективности мер и программ противодействия коррупции в муниципальном образовании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муниципальном образовании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планов противодействия коррупции в органах местного самоуправления и муниципальных учреждениях с учетом результатов мониторинга и оценки уровня восприятия коррупции и эффективности мер и программ противодействия коррупции в муниципальном образовании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163"/>
            <w:bookmarkEnd w:id="12"/>
            <w:r>
              <w:rPr>
                <w:rFonts w:ascii="Calibri" w:hAnsi="Calibri" w:cs="Calibri"/>
              </w:rPr>
              <w:t>4.2. Меры, направленные на повышение эффективности антикоррупционной работы органов местного самоуправления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коррупционных рисков в органе местного самоуправления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Анализ должностных инструкций муниципальных </w:t>
            </w:r>
            <w:r>
              <w:rPr>
                <w:rFonts w:ascii="Calibri" w:hAnsi="Calibri" w:cs="Calibri"/>
              </w:rPr>
              <w:lastRenderedPageBreak/>
              <w:t>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ежегодно (по итогам </w:t>
            </w:r>
            <w:r>
              <w:rPr>
                <w:rFonts w:ascii="Calibri" w:hAnsi="Calibri" w:cs="Calibri"/>
              </w:rPr>
              <w:lastRenderedPageBreak/>
              <w:t>мониторинга коррупционных рисков)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органы местного </w:t>
            </w:r>
            <w:r>
              <w:rPr>
                <w:rFonts w:ascii="Calibri" w:hAnsi="Calibri" w:cs="Calibri"/>
              </w:rPr>
              <w:lastRenderedPageBreak/>
              <w:t>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работы кадровых подразделений органов местного самоуправления муниципальных образований Краснодарского края по профилактике коррупционных и иных правонарушений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главы администрации (губернатора) Краснодарского края от 26.12.2013 N 1011-р)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181"/>
            <w:bookmarkEnd w:id="13"/>
            <w:r>
              <w:rPr>
                <w:rFonts w:ascii="Calibri" w:hAnsi="Calibri" w:cs="Calibri"/>
              </w:rPr>
              <w:t>4.2.5.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4.2.6.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ежеквартально с момента выполнения </w:t>
            </w:r>
            <w:hyperlink w:anchor="Par181" w:history="1">
              <w:r>
                <w:rPr>
                  <w:rFonts w:ascii="Calibri" w:hAnsi="Calibri" w:cs="Calibri"/>
                  <w:color w:val="0000FF"/>
                </w:rPr>
                <w:t>пункта 4.2.5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4.2.7.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</w:t>
            </w:r>
            <w:r>
              <w:rPr>
                <w:rFonts w:ascii="Calibri" w:hAnsi="Calibri" w:cs="Calibri"/>
              </w:rPr>
              <w:lastRenderedPageBreak/>
              <w:t>касающихся получения подарков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193"/>
            <w:bookmarkEnd w:id="14"/>
            <w:r>
              <w:rPr>
                <w:rFonts w:ascii="Calibri" w:hAnsi="Calibri" w:cs="Calibri"/>
              </w:rPr>
              <w:lastRenderedPageBreak/>
              <w:t>4.2.8.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формированию негативного отношения к дарению подарков у лиц, замещающих муниципальные должности, и муниципальных служащих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каждому случаю несоблюдения лицами, замещающими муниципальные должности, и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осуществление проверки в порядке, предусмотренном нормативными правовыми актами Российской Федерации, и применение соответствующих мер ответственности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муниципального правового акта, утверждающего порядок проведения органами местного самоуправления мониторинга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нормативных правовых актов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квартал 2013 года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в установленном порядке мониторингов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  <w:r>
              <w:rPr>
                <w:rFonts w:ascii="Calibri" w:hAnsi="Calibri" w:cs="Calibri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факторов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постоянно с момента выполнения </w:t>
            </w:r>
            <w:hyperlink w:anchor="Par193" w:history="1">
              <w:r>
                <w:rPr>
                  <w:rFonts w:ascii="Calibri" w:hAnsi="Calibri" w:cs="Calibri"/>
                  <w:color w:val="0000FF"/>
                </w:rPr>
                <w:t>пункта 4.2.8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внесение в установленном порядке проектов муниципальных нормативных правовых </w:t>
            </w:r>
            <w:r>
              <w:rPr>
                <w:rFonts w:ascii="Calibri" w:hAnsi="Calibri" w:cs="Calibri"/>
              </w:rPr>
              <w:lastRenderedPageBreak/>
              <w:t xml:space="preserve">актов, направленных на устранение </w:t>
            </w:r>
            <w:proofErr w:type="spellStart"/>
            <w:r>
              <w:rPr>
                <w:rFonts w:ascii="Calibri" w:hAnsi="Calibri" w:cs="Calibri"/>
              </w:rPr>
              <w:t>коррупциогенных</w:t>
            </w:r>
            <w:proofErr w:type="spellEnd"/>
            <w:r>
              <w:rPr>
                <w:rFonts w:ascii="Calibri" w:hAnsi="Calibri" w:cs="Calibri"/>
              </w:rPr>
              <w:t xml:space="preserve"> факторов, выявленных при мониторинге </w:t>
            </w:r>
            <w:proofErr w:type="spellStart"/>
            <w:r>
              <w:rPr>
                <w:rFonts w:ascii="Calibri" w:hAnsi="Calibri" w:cs="Calibri"/>
              </w:rPr>
              <w:t>правоприменения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4.2.14.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муниципальных образований Краснодарского края, подведомственных учреждений (организаций)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221"/>
            <w:bookmarkEnd w:id="15"/>
            <w:r>
              <w:rPr>
                <w:rFonts w:ascii="Calibri" w:hAnsi="Calibri" w:cs="Calibri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а также принятие мер, направленных на совершенствование механизма использования общественных (публичных) слушаний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Опубликование муниципальных правовых актов и их проектов, направленных на противодействие коррупции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517C25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органами местного самоуправления муниципальных образований Краснодарского края пресс-конференций, брифингов, встреч по вопросам противодействия коррупции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25" w:rsidRDefault="0051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экономики и целевых программ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Краснодарского края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В.М.ПУШКИН</w:t>
      </w: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C25" w:rsidRDefault="00517C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4E31" w:rsidRDefault="00EA4E31"/>
    <w:sectPr w:rsidR="00EA4E3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25"/>
    <w:rsid w:val="00517C25"/>
    <w:rsid w:val="00B875F2"/>
    <w:rsid w:val="00E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97BC-82DD-414C-9173-C887D8E1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F0B39280711B4221DB178C6B359B96A633A429D2D8E7A9D2FEA2BECF087E4D01CA64889984FAF4B76C95Ar9i6L" TargetMode="External"/><Relationship Id="rId13" Type="http://schemas.openxmlformats.org/officeDocument/2006/relationships/hyperlink" Target="consultantplus://offline/ref=731F0B39280711B4221DB178C6B359B96A633A429D2C83749C27EA2BECF087E4D01CA64889984FAF4B76C95Ar9iBL" TargetMode="External"/><Relationship Id="rId18" Type="http://schemas.openxmlformats.org/officeDocument/2006/relationships/hyperlink" Target="consultantplus://offline/ref=731F0B39280711B4221DB178C6B359B96A633A429D2C83749C27EA2BECF087E4D01CA64889984FAF4B76C95Br9i1L" TargetMode="External"/><Relationship Id="rId26" Type="http://schemas.openxmlformats.org/officeDocument/2006/relationships/hyperlink" Target="consultantplus://offline/ref=731F0B39280711B4221DB178C6B359B96A633A429D2D8E7A9D2FEA2BECF087E4D01CA64889984FAF4B76C95Ar9i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1F0B39280711B4221DB178C6B359B96A633A429D2C83749C27EA2BECF087E4D01CA64889984FAF4B76C95Br9i1L" TargetMode="External"/><Relationship Id="rId7" Type="http://schemas.openxmlformats.org/officeDocument/2006/relationships/hyperlink" Target="consultantplus://offline/ref=731F0B39280711B4221DB178C6B359B96A633A429D2C83749C27EA2BECF087E4D01CA64889984FAF4B76C95Ar9i6L" TargetMode="External"/><Relationship Id="rId12" Type="http://schemas.openxmlformats.org/officeDocument/2006/relationships/hyperlink" Target="consultantplus://offline/ref=731F0B39280711B4221DB178C6B359B96A633A42942E817A9F2CB721E4A98BE6D713F95F8ED143AE4B76C8r5iAL" TargetMode="External"/><Relationship Id="rId17" Type="http://schemas.openxmlformats.org/officeDocument/2006/relationships/hyperlink" Target="consultantplus://offline/ref=731F0B39280711B4221DB178C6B359B96A633A42942E817A9F2CB721E4A98BE6D713F95F8ED143AE4B76C8r5iBL" TargetMode="External"/><Relationship Id="rId25" Type="http://schemas.openxmlformats.org/officeDocument/2006/relationships/hyperlink" Target="consultantplus://offline/ref=731F0B39280711B4221DB178C6B359B96A633A429D2D8E7A9D2FEA2BECF087E4D01CA64889984FAF4B76C95Ar9i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1F0B39280711B4221DB178C6B359B96A633A429D2C83749C27EA2BECF087E4D01CA64889984FAF4B76C95Br9i1L" TargetMode="External"/><Relationship Id="rId20" Type="http://schemas.openxmlformats.org/officeDocument/2006/relationships/hyperlink" Target="consultantplus://offline/ref=731F0B39280711B4221DB178C6B359B96A633A429D2C83749C27EA2BECF087E4D01CA64889984FAF4B76C95Br9i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F0B39280711B4221DB178C6B359B96A633A42942F827E9B2CB721E4A98BE6D713F95F8ED143AE4B76C9r5iFL" TargetMode="External"/><Relationship Id="rId11" Type="http://schemas.openxmlformats.org/officeDocument/2006/relationships/hyperlink" Target="consultantplus://offline/ref=731F0B39280711B4221DB178C6B359B96A633A42942E817A9F2CB721E4A98BE6D713F95F8ED143AE4B76C9r5i2L" TargetMode="External"/><Relationship Id="rId24" Type="http://schemas.openxmlformats.org/officeDocument/2006/relationships/hyperlink" Target="consultantplus://offline/ref=731F0B39280711B4221DB178C6B359B96A633A429D2C857C9C20EA2BECF087E4D0r1iCL" TargetMode="External"/><Relationship Id="rId5" Type="http://schemas.openxmlformats.org/officeDocument/2006/relationships/hyperlink" Target="consultantplus://offline/ref=731F0B39280711B4221DB178C6B359B96A633A42942E817A9F2CB721E4A98BE6D713F95F8ED143AE4B76C9r5iFL" TargetMode="External"/><Relationship Id="rId15" Type="http://schemas.openxmlformats.org/officeDocument/2006/relationships/hyperlink" Target="consultantplus://offline/ref=731F0B39280711B4221DB178C6B359B96A633A429D2D8E7A9D2FEA2BECF087E4D01CA64889984FAF4B76C95Ar9i5L" TargetMode="External"/><Relationship Id="rId23" Type="http://schemas.openxmlformats.org/officeDocument/2006/relationships/hyperlink" Target="consultantplus://offline/ref=731F0B39280711B4221DB178C6B359B96A633A429D2D8E7A9D2FEA2BECF087E4D01CA64889984FAF4B76C95Ar9iB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1F0B39280711B4221DB178C6B359B96A633A429D2C83749C27EA2BECF087E4D01CA64889984FAF4B76C95Ar9i5L" TargetMode="External"/><Relationship Id="rId19" Type="http://schemas.openxmlformats.org/officeDocument/2006/relationships/hyperlink" Target="consultantplus://offline/ref=731F0B39280711B4221DB178C6B359B96A633A429D2C83749C27EA2BECF087E4D01CA64889984FAF4B76C95Br9i1L" TargetMode="External"/><Relationship Id="rId4" Type="http://schemas.openxmlformats.org/officeDocument/2006/relationships/hyperlink" Target="consultantplus://offline/ref=731F0B39280711B4221DB178C6B359B96A633A42982580799A2CB721E4A98BE6D713F95F8ED143AE4B76C9r5iFL" TargetMode="External"/><Relationship Id="rId9" Type="http://schemas.openxmlformats.org/officeDocument/2006/relationships/hyperlink" Target="consultantplus://offline/ref=731F0B39280711B4221DAF75D0DF06B36C6A634E9E2B8D2BC473EC7CB3A081B1905CA01DCADC42A7r4iEL" TargetMode="External"/><Relationship Id="rId14" Type="http://schemas.openxmlformats.org/officeDocument/2006/relationships/hyperlink" Target="consultantplus://offline/ref=731F0B39280711B4221DB178C6B359B96A633A429D2C83749C27EA2BECF087E4D01CA64889984FAF4B76C95Br9i2L" TargetMode="External"/><Relationship Id="rId22" Type="http://schemas.openxmlformats.org/officeDocument/2006/relationships/hyperlink" Target="consultantplus://offline/ref=731F0B39280711B4221DB178C6B359B96A633A429D2C83749C27EA2BECF087E4D01CA64889984FAF4B76C95Br9i6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Н.В.</dc:creator>
  <cp:lastModifiedBy>Admin</cp:lastModifiedBy>
  <cp:revision>2</cp:revision>
  <dcterms:created xsi:type="dcterms:W3CDTF">2024-02-02T08:37:00Z</dcterms:created>
  <dcterms:modified xsi:type="dcterms:W3CDTF">2024-02-02T08:37:00Z</dcterms:modified>
</cp:coreProperties>
</file>